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sz w:val="36"/>
          <w:u w:val="none"/>
        </w:rPr>
        <w:t xml:space="preserve">USNESENÍ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ze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5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. zasedání Zastupitelstva obce v Janově nad Nisou 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konaného dne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27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. 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>května</w:t>
      </w:r>
      <w:r>
        <w:rPr>
          <w:rFonts w:eastAsia="Times New Roman" w:cs="Times New Roman" w:ascii="Times New Roman" w:hAnsi="Times New Roman"/>
          <w:b/>
          <w:bCs/>
          <w:color w:val="000000"/>
          <w:sz w:val="32"/>
        </w:rPr>
        <w:t xml:space="preserve"> 2026</w:t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Usnesení č.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44/</w:t>
      </w:r>
      <w:r>
        <w:rPr>
          <w:rFonts w:eastAsia="Times New Roman" w:cs="Times New Roman" w:ascii="Times New Roman" w:hAnsi="Times New Roman"/>
          <w:b/>
          <w:bCs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2026</w:t>
      </w:r>
    </w:p>
    <w:p>
      <w:pPr>
        <w:pStyle w:val="Normal"/>
        <w:bidi w:val="0"/>
        <w:spacing w:lineRule="auto" w:line="240"/>
        <w:jc w:val="start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souhlasí s odkoupením části pozemku ppč. 511/4 – trvalý travní porost v k. ú. Hraničná nad Nisou o celkové výměře 695 m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vertAlign w:val="superscript"/>
          <w:lang w:val="cs-CZ" w:eastAsia="zxx" w:bidi="ar-SA"/>
        </w:rPr>
        <w:t>2</w:t>
      </w: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 xml:space="preserve"> a s vypracováním geometrického plánu na rozdělení pozemku dle navrženého výkresu.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Usnesení č.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45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/2026</w:t>
      </w:r>
    </w:p>
    <w:p>
      <w:pPr>
        <w:pStyle w:val="Normal"/>
        <w:bidi w:val="0"/>
        <w:spacing w:lineRule="auto" w:line="240"/>
        <w:jc w:val="start"/>
        <w:rPr>
          <w:b w:val="false"/>
          <w:bCs w:val="false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  <w:t>ZO Janov nad Nisou souhlasí s vypracováním geometrického plánu ke smlouvě na zřízení věcného břemene chůze a jízdy na pozemcích stpč. 13/5 a ppč. 13/2 v k. ú. Janov nad Nisou.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vertAlign w:val="baseline"/>
          <w:lang w:val="cs-CZ" w:eastAsia="cs-CZ" w:bidi="cs-CZ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Usnesení č.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46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/2026</w:t>
      </w:r>
    </w:p>
    <w:p>
      <w:pPr>
        <w:pStyle w:val="Normal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schvaluje přílohu č.1 ke zřizovací listině Základní školy a Mateřské školy Janov nad Nisou p.o.</w:t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Normal"/>
        <w:jc w:val="both"/>
        <w:rPr>
          <w:rFonts w:ascii="Times New Roman" w:hAnsi="Times New Roman"/>
          <w:b w:val="false"/>
          <w:bCs w:val="false"/>
          <w:i w:val="false"/>
          <w:i w:val="false"/>
          <w:iCs w:val="false"/>
          <w:u w:val="none"/>
        </w:rPr>
      </w:pPr>
      <w:r>
        <w:rPr>
          <w:rFonts w:ascii="Times New Roman" w:hAnsi="Times New Roman"/>
          <w:b w:val="false"/>
          <w:bCs w:val="false"/>
          <w:i w:val="false"/>
          <w:i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Usnesení č.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47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/2026</w:t>
      </w:r>
    </w:p>
    <w:p>
      <w:pPr>
        <w:pStyle w:val="Normal"/>
        <w:spacing w:before="280" w:after="280"/>
        <w:jc w:val="both"/>
        <w:rPr/>
      </w:pPr>
      <w:r>
        <w:rPr>
          <w:rFonts w:ascii="Times New Roman" w:hAnsi="Times New Roman"/>
          <w:b w:val="false"/>
          <w:bCs w:val="false"/>
        </w:rPr>
        <w:t>V souladu s ust. § 84 odst. 2 písm. o) zákona o obcích zastupitelstvo obce schvaluje vyplacení mimořádné odměny dle § 76 odst.2 zák. o obcích místostarostce obce Renatě Mádlové ve výši</w:t>
      </w:r>
      <w:r>
        <w:rPr>
          <w:rStyle w:val="A1"/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35.000, - Kč</w:t>
      </w:r>
      <w:r>
        <w:rPr>
          <w:rFonts w:ascii="Times New Roman" w:hAnsi="Times New Roman"/>
          <w:b w:val="false"/>
          <w:bCs w:val="false"/>
        </w:rPr>
        <w:t>:</w:t>
      </w:r>
      <w:r>
        <w:rPr>
          <w:rFonts w:ascii="Times New Roman" w:hAnsi="Times New Roman"/>
          <w:b w:val="false"/>
          <w:bCs w:val="false"/>
          <w:color w:val="000000"/>
        </w:rPr>
        <w:t xml:space="preserve">     </w:t>
      </w:r>
    </w:p>
    <w:p>
      <w:pPr>
        <w:pStyle w:val="NormalWeb"/>
        <w:numPr>
          <w:ilvl w:val="0"/>
          <w:numId w:val="1"/>
        </w:numPr>
        <w:spacing w:before="280" w:after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Za přípravu, zajištění a koordinaci sanačních úprav v kuchyni ZŠ a MŠ Janov nad Nisou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spolupráci s ředitelkou základní školy při přechodu financování nepedagogických pracovníků a ONIV na zřizovatele školy</w:t>
      </w:r>
    </w:p>
    <w:p>
      <w:pPr>
        <w:pStyle w:val="NormalWeb"/>
        <w:numPr>
          <w:ilvl w:val="0"/>
          <w:numId w:val="1"/>
        </w:numPr>
        <w:spacing w:before="0" w:after="0"/>
        <w:rPr>
          <w:rFonts w:ascii="Times New Roman" w:hAnsi="Times New Roman"/>
          <w:b w:val="false"/>
          <w:bCs w:val="false"/>
        </w:rPr>
      </w:pPr>
      <w:r>
        <w:rPr>
          <w:rFonts w:ascii="Times New Roman" w:hAnsi="Times New Roman"/>
          <w:b w:val="false"/>
          <w:bCs w:val="false"/>
          <w:color w:val="000000"/>
        </w:rPr>
        <w:t>Za přípravu, zajištění investiční akce nový plot u školky</w:t>
      </w:r>
    </w:p>
    <w:p>
      <w:pPr>
        <w:pStyle w:val="NormalWeb"/>
        <w:numPr>
          <w:ilvl w:val="0"/>
          <w:numId w:val="1"/>
        </w:numPr>
        <w:spacing w:before="0" w:after="280"/>
        <w:rPr>
          <w:rFonts w:ascii="Times New Roman" w:hAnsi="Times New Roman"/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Za pravidelnou přípravu rozpočtu příspěvkové organizace ZŠ a MŠ Janov nad Nisou</w:t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Usnesení č.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48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>ZO schvaluje Příkazní smlouvu č. SML-Z-M-26-021 mezi Obcí Janov nad Nisou a Sunritek Projekční s.r.o. na zpracování dokumentů pro získání dotace a administraci případných výběrových řízení pro modernizaci veřejného osvětlení v obci Janov nad Nisou v rámci dotačních titulů SFŽP a pověřuje starostu obce podpisem smlouvy</w:t>
      </w:r>
    </w:p>
    <w:p>
      <w:pPr>
        <w:pStyle w:val="Normal"/>
        <w:spacing w:lineRule="auto" w:line="240"/>
        <w:jc w:val="both"/>
        <w:rPr>
          <w:rFonts w:ascii="Times New Roman" w:hAnsi="Times New Roman"/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 xml:space="preserve">Usnesení č. 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49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000000"/>
          <w:position w:val="0"/>
          <w:sz w:val="24"/>
          <w:sz w:val="24"/>
          <w:szCs w:val="24"/>
          <w:u w:val="single"/>
          <w:vertAlign w:val="baseline"/>
          <w:lang w:val="cs-CZ" w:eastAsia="cs-CZ" w:bidi="cs-CZ"/>
        </w:rPr>
        <w:t>/2026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 xml:space="preserve">ZO po projednání 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i/>
          <w:iCs/>
          <w:u w:val="none"/>
        </w:rPr>
        <w:t xml:space="preserve">rozhoduje </w:t>
      </w:r>
      <w:r>
        <w:rPr>
          <w:rFonts w:ascii="Times New Roman" w:hAnsi="Times New Roman"/>
          <w:b w:val="false"/>
          <w:bCs w:val="false"/>
          <w:u w:val="none"/>
        </w:rPr>
        <w:t>o zahájení Zadávacího řízení veřejné zakázky „Revitalizace sportovního areálu Janov nad Nisou“ ve zjednodušeném podlimitním řízení v souladu s § 53 Zákona 134/2016 Sb. o zadávání veřejných zakázek, ve znění pozměňovacích předpisů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-</w:t>
      </w:r>
      <w:r>
        <w:rPr>
          <w:rFonts w:ascii="Times New Roman" w:hAnsi="Times New Roman"/>
          <w:b w:val="false"/>
          <w:bCs w:val="false"/>
          <w:i/>
          <w:iCs/>
          <w:u w:val="none"/>
        </w:rPr>
        <w:t xml:space="preserve"> schvaluje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1. text „Zadávací dokumentace“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>2. Závazný návrh smlouvy o dílo na realizaci veřejné zakázky a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ascii="Times New Roman" w:hAnsi="Times New Roman"/>
          <w:b w:val="false"/>
          <w:bCs w:val="false"/>
          <w:u w:val="none"/>
        </w:rPr>
        <w:t xml:space="preserve">- </w:t>
      </w:r>
      <w:r>
        <w:rPr>
          <w:rFonts w:ascii="Times New Roman" w:hAnsi="Times New Roman"/>
          <w:b w:val="false"/>
          <w:bCs w:val="false"/>
          <w:i/>
          <w:iCs/>
          <w:u w:val="none"/>
        </w:rPr>
        <w:t>ukládá</w:t>
      </w:r>
    </w:p>
    <w:p>
      <w:pPr>
        <w:pStyle w:val="Normal"/>
        <w:jc w:val="both"/>
        <w:rPr>
          <w:b w:val="false"/>
          <w:bCs w:val="false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position w:val="0"/>
          <w:sz w:val="24"/>
          <w:sz w:val="24"/>
          <w:szCs w:val="24"/>
          <w:u w:val="none"/>
          <w:vertAlign w:val="baseline"/>
          <w:lang w:val="cs-CZ" w:eastAsia="cs-CZ" w:bidi="cs-CZ"/>
        </w:rPr>
        <w:t xml:space="preserve">starostovi obce zajistit další postup dle Zákona č. 134/2016 Sb. o zadávání veřejných zakázek v platném znění </w:t>
      </w:r>
    </w:p>
    <w:p>
      <w:pPr>
        <w:pStyle w:val="Normal"/>
        <w:spacing w:lineRule="auto" w:line="240"/>
        <w:jc w:val="both"/>
        <w:rPr>
          <w:rFonts w:ascii="Times New Roman" w:hAnsi="Times New Roman" w:eastAsia="Tahoma" w:cs="Times New Roman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shd w:fill="auto" w:val="clear"/>
          <w:vertAlign w:val="baseline"/>
          <w:lang w:val="cs-CZ" w:eastAsia="zxx" w:bidi="ar-SA"/>
        </w:rPr>
      </w:pPr>
      <w:r>
        <w:rPr>
          <w:rFonts w:eastAsia="Tahoma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spacing w:lineRule="auto" w:line="240"/>
        <w:jc w:val="both"/>
        <w:rPr>
          <w:rFonts w:ascii="Times New Roman" w:hAnsi="Times New Roman" w:eastAsia="Tahoma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position w:val="0"/>
          <w:sz w:val="24"/>
          <w:sz w:val="24"/>
          <w:szCs w:val="24"/>
          <w:u w:val="none"/>
          <w:shd w:fill="auto" w:val="clear"/>
          <w:vertAlign w:val="baseline"/>
          <w:lang w:val="cs-CZ" w:eastAsia="zxx" w:bidi="ar-SA"/>
        </w:rPr>
      </w:pPr>
      <w:r>
        <w:rPr>
          <w:b w:val="false"/>
          <w:bCs w:val="false"/>
        </w:rPr>
      </w:r>
    </w:p>
    <w:p>
      <w:pPr>
        <w:pStyle w:val="Normal"/>
        <w:tabs>
          <w:tab w:val="clear" w:pos="709"/>
          <w:tab w:val="left" w:pos="360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b w:val="false"/>
          <w:bCs w:val="false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  <w:u w:val="none"/>
          <w:lang w:val="cs-CZ" w:eastAsia="cs-CZ" w:bidi="cs-CZ"/>
        </w:rPr>
        <w:t xml:space="preserve">Mgr. Daniel David                                          </w:t>
        <w:tab/>
        <w:t xml:space="preserve">        </w:t>
        <w:tab/>
        <w:t xml:space="preserve">Renata Mádlová </w:t>
      </w:r>
    </w:p>
    <w:p>
      <w:pPr>
        <w:pStyle w:val="Normal"/>
        <w:jc w:val="both"/>
        <w:rPr>
          <w:rFonts w:ascii="Times New Roman" w:hAnsi="Times New Roman" w:eastAsia="Times New Roman" w:cs="Times New Roman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           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kern w:val="2"/>
          <w:sz w:val="24"/>
          <w:szCs w:val="24"/>
          <w:u w:val="none"/>
          <w:shd w:fill="auto" w:val="clear"/>
          <w:lang w:val="cs-CZ" w:eastAsia="cs-CZ" w:bidi="cs-CZ"/>
        </w:rPr>
        <w:t xml:space="preserve">starosta obce                                                    </w:t>
        <w:tab/>
        <w:tab/>
        <w:t xml:space="preserve">místostarostka obce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  <w:color w:val="FF3333"/>
      </w:rPr>
    </w:lvl>
    <w:lvl w:ilvl="1">
      <w:start w:val="1"/>
      <w:numFmt w:val="bullet"/>
      <w:lvlText w:val="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  <w:color w:val="FF3333"/>
      </w:rPr>
    </w:lvl>
    <w:lvl w:ilvl="2">
      <w:start w:val="1"/>
      <w:numFmt w:val="bullet"/>
      <w:lvlText w:val="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  <w:color w:val="FF3333"/>
      </w:rPr>
    </w:lvl>
    <w:lvl w:ilvl="3">
      <w:start w:val="1"/>
      <w:numFmt w:val="bullet"/>
      <w:lvlText w:val="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  <w:color w:val="FF3333"/>
      </w:rPr>
    </w:lvl>
    <w:lvl w:ilvl="4">
      <w:start w:val="1"/>
      <w:numFmt w:val="bullet"/>
      <w:lvlText w:val=""/>
      <w:lvlJc w:val="start"/>
      <w:pPr>
        <w:tabs>
          <w:tab w:val="num" w:pos="2160"/>
        </w:tabs>
        <w:ind w:start="2160" w:hanging="360"/>
      </w:pPr>
      <w:rPr>
        <w:rFonts w:ascii="Symbol" w:hAnsi="Symbol" w:cs="Symbol" w:hint="default"/>
        <w:color w:val="FF3333"/>
      </w:rPr>
    </w:lvl>
    <w:lvl w:ilvl="5">
      <w:start w:val="1"/>
      <w:numFmt w:val="bullet"/>
      <w:lvlText w:val=""/>
      <w:lvlJc w:val="start"/>
      <w:pPr>
        <w:tabs>
          <w:tab w:val="num" w:pos="2520"/>
        </w:tabs>
        <w:ind w:start="2520" w:hanging="360"/>
      </w:pPr>
      <w:rPr>
        <w:rFonts w:ascii="Symbol" w:hAnsi="Symbol" w:cs="Symbol" w:hint="default"/>
        <w:color w:val="FF3333"/>
      </w:rPr>
    </w:lvl>
    <w:lvl w:ilvl="6">
      <w:start w:val="1"/>
      <w:numFmt w:val="bullet"/>
      <w:lvlText w:val="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  <w:color w:val="FF3333"/>
      </w:rPr>
    </w:lvl>
    <w:lvl w:ilvl="7">
      <w:start w:val="1"/>
      <w:numFmt w:val="bullet"/>
      <w:lvlText w:val=""/>
      <w:lvlJc w:val="start"/>
      <w:pPr>
        <w:tabs>
          <w:tab w:val="num" w:pos="3240"/>
        </w:tabs>
        <w:ind w:start="3240" w:hanging="360"/>
      </w:pPr>
      <w:rPr>
        <w:rFonts w:ascii="Symbol" w:hAnsi="Symbol" w:cs="Symbol" w:hint="default"/>
        <w:color w:val="FF3333"/>
      </w:rPr>
    </w:lvl>
    <w:lvl w:ilvl="8">
      <w:start w:val="1"/>
      <w:numFmt w:val="bullet"/>
      <w:lvlText w:val=""/>
      <w:lvlJc w:val="start"/>
      <w:pPr>
        <w:tabs>
          <w:tab w:val="num" w:pos="3600"/>
        </w:tabs>
        <w:ind w:start="3600" w:hanging="360"/>
      </w:pPr>
      <w:rPr>
        <w:rFonts w:ascii="Symbol" w:hAnsi="Symbol" w:cs="Symbol" w:hint="default"/>
        <w:color w:val="FF3333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A1">
    <w:name w:val="A1"/>
    <w:qFormat/>
    <w:rPr>
      <w:i/>
      <w:iCs/>
      <w:color w:val="000000"/>
      <w:sz w:val="20"/>
      <w:szCs w:val="20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Zhlavazpat">
    <w:name w:val="Záhlaví a zápatí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Zhlavazpat"/>
    <w:pPr>
      <w:suppressLineNumbers/>
    </w:pPr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cs-CZ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328</TotalTime>
  <Application>LibreOffice/24.2.7.2$Windows_X86_64 LibreOffice_project/ee3885777aa7032db5a9b65deec9457448a91162</Application>
  <AppVersion>15.0000</AppVersion>
  <Pages>2</Pages>
  <Words>335</Words>
  <Characters>1796</Characters>
  <CharactersWithSpaces>2239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2026-01-20T09:03:06Z</dcterms:created>
  <dc:creator/>
  <dc:description/>
  <dc:language>cs-CZ</dc:language>
  <cp:lastModifiedBy/>
  <dcterms:modified xsi:type="dcterms:W3CDTF">2026-05-29T08:52:08Z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